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Fehler- und Abweichungsbericht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91"/>
        <w:gridCol w:w="6747"/>
      </w:tblGrid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Bericht-Nr.: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Datum / erfasst von: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Artikel / Auftrag / Charge: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Menge betroffen: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Entdeckt bei (Arbeitsschritt/Prüfung):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Borders>
              <w:top w:val="single" w:color="0F766E" w:sz="4"/>
              <w:left w:val="single" w:color="0F766E" w:sz="4"/>
              <w:bottom w:val="single" w:color="0F766E" w:sz="4"/>
              <w:right w:val="single" w:color="0F766E" w:sz="4"/>
            </w:tcBorders>
            <w:shd w:fill="F2FAF8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pPr>
              <w:spacing w:after="80"/>
            </w:pPr>
            <w:r>
              <w:rPr>
                <w:b/>
                <w:bCs/>
                <w:color w:val="0F766E"/>
                <w:sz w:val="19"/>
                <w:szCs w:val="19"/>
              </w:rPr>
              <w:t xml:space="preserve">So verwendest du diese Vorlage</w:t>
            </w:r>
          </w:p>
          <w:p>
            <w:pPr>
              <w:spacing w:after="50"/>
            </w:pPr>
            <w:r>
              <w:rPr>
                <w:sz w:val="17"/>
                <w:szCs w:val="17"/>
              </w:rPr>
              <w:t xml:space="preserve">Direkt am Ort des Geschehens ausfüllen, Foto beilegen, betroffene Ware sofort kennzeichnen und sperren.</w:t>
            </w:r>
          </w:p>
          <w:p>
            <w:pPr>
              <w:spacing w:after="50"/>
            </w:pPr>
            <w:r>
              <w:rPr>
                <w:sz w:val="17"/>
                <w:szCs w:val="17"/>
              </w:rPr>
              <w:t xml:space="preserve">Die Entscheidung (Abschnitt 3) trifft eine befugte Person; bei Sonderfreigabe mit Kundenbezug vorher die Zustimmung des Kunden einholen.</w:t>
            </w:r>
          </w:p>
          <w:p>
            <w:pPr>
              <w:spacing w:after="50"/>
            </w:pPr>
            <w:r>
              <w:rPr>
                <w:sz w:val="17"/>
                <w:szCs w:val="17"/>
              </w:rPr>
              <w:t xml:space="preserve">Nachgearbeitete Teile immer erneut prüfen (Abschnitt 4).</w:t>
            </w:r>
          </w:p>
          <w:p>
            <w:pPr>
              <w:spacing w:before="60"/>
            </w:pPr>
            <w:r>
              <w:rPr>
                <w:i/>
                <w:iCs/>
                <w:color w:val="6B7280"/>
                <w:sz w:val="15"/>
                <w:szCs w:val="15"/>
              </w:rPr>
              <w:t xml:space="preserve">Diesen Kasten vor der ersten Nutzung löschen.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1 Beschreibung der Abweichung</w:t>
      </w:r>
    </w:p>
    <w:p>
      <w:pPr>
        <w:spacing w:after="100"/>
      </w:pPr>
      <w:r>
        <w:rPr>
          <w:i/>
          <w:iCs/>
          <w:color w:val="6B7280"/>
          <w:sz w:val="17"/>
          <w:szCs w:val="17"/>
        </w:rPr>
        <w:t xml:space="preserve">Was ist falsch (Fehlerbild, Maß, Soll/Ist), wo entdeckt, wie viele Teile? Fakten, keine Schuldzuweisung.</w:t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pStyle w:val="Heading2"/>
      </w:pPr>
      <w:r>
        <w:t xml:space="preserve">2 Kennzeichnung und Sperrung</w:t>
      </w:r>
    </w:p>
    <w:p>
      <w:pPr>
        <w:spacing w:after="100"/>
      </w:pPr>
      <w:r>
        <w:rPr>
          <w:i/>
          <w:iCs/>
          <w:color w:val="6B7280"/>
          <w:sz w:val="17"/>
          <w:szCs w:val="17"/>
        </w:rPr>
        <w:t xml:space="preserve">Wo ist die Ware jetzt, und wie ist sie gegen versehentliche Verwendung gesichert (Sperrlager, Etikett, Markierung)?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91"/>
        <w:gridCol w:w="6747"/>
      </w:tblGrid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Ware gekennzeichnet und gesperrt am / durch: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Ablageort / Kennzeichnung: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3 Entscheidung über die fehlerhafte Ware</w:t>
      </w:r>
    </w:p>
    <w:p>
      <w:pPr>
        <w:spacing w:after="100"/>
      </w:pPr>
      <w:r>
        <w:rPr>
          <w:i/>
          <w:iCs/>
          <w:color w:val="6B7280"/>
          <w:sz w:val="17"/>
          <w:szCs w:val="17"/>
        </w:rPr>
        <w:t xml:space="preserve">Genau eine Option ankreuzen (die vier Wege aus 8.7.1). Sonderfreigabe: wenn Kundenanforderungen betroffen sind, Zustimmung des Kunden einholen und beilegen.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38"/>
        <w:gridCol w:w="1200"/>
        <w:gridCol w:w="4000"/>
      </w:tblGrid>
      <w:tr>
        <w:trPr>
          <w:tblHeader/>
        </w:trPr>
        <w:tc>
          <w:tcPr>
            <w:tcW w:type="dxa" w:w="44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Entscheidung</w:t>
            </w:r>
          </w:p>
        </w:tc>
        <w:tc>
          <w:tcPr>
            <w:tcW w:type="dxa" w:w="1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gewählt (x)</w:t>
            </w:r>
          </w:p>
        </w:tc>
        <w:tc>
          <w:tcPr>
            <w:tcW w:type="dxa" w:w="40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shd w:fill="E6F2F0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Bemerkung / Auflagen</w:t>
            </w:r>
          </w:p>
        </w:tc>
      </w:tr>
      <w:tr>
        <w:tc>
          <w:tcPr>
            <w:tcW w:type="dxa" w:w="44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Nacharbeit</w:t>
            </w:r>
          </w:p>
        </w:tc>
        <w:tc>
          <w:tcPr>
            <w:tcW w:type="dxa" w:w="1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0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4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Sonderfreigabe (Verwendung/Auslieferung trotz Abweichung)</w:t>
            </w:r>
          </w:p>
        </w:tc>
        <w:tc>
          <w:tcPr>
            <w:tcW w:type="dxa" w:w="1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0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4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Sperren / Rückgabe an Lieferant</w:t>
            </w:r>
          </w:p>
        </w:tc>
        <w:tc>
          <w:tcPr>
            <w:tcW w:type="dxa" w:w="1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0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438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Ausschuss / Verschrottung</w:t>
            </w:r>
          </w:p>
        </w:tc>
        <w:tc>
          <w:tcPr>
            <w:tcW w:type="dxa" w:w="12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000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91"/>
        <w:gridCol w:w="6747"/>
      </w:tblGrid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Entschieden von (Name, Funktion):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Datum: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Zustimmung Kunde erforderlich / eingeholt am: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4 Erneute Prüfung nach Nacharbeit</w:t>
      </w:r>
    </w:p>
    <w:p>
      <w:pPr>
        <w:spacing w:after="100"/>
      </w:pPr>
      <w:r>
        <w:rPr>
          <w:i/>
          <w:iCs/>
          <w:color w:val="6B7280"/>
          <w:sz w:val="17"/>
          <w:szCs w:val="17"/>
        </w:rPr>
        <w:t xml:space="preserve">Nur bei Nacharbeit: Ergebnis der erneuten Prüfung gegen die ursprünglichen Anforderungen.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91"/>
        <w:gridCol w:w="6747"/>
      </w:tblGrid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Geprüft am / durch: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Ergebnis: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5 Ursache (kurz)</w:t>
      </w:r>
    </w:p>
    <w:p>
      <w:pPr>
        <w:spacing w:after="100"/>
      </w:pPr>
      <w:r>
        <w:rPr>
          <w:i/>
          <w:iCs/>
          <w:color w:val="6B7280"/>
          <w:sz w:val="17"/>
          <w:szCs w:val="17"/>
        </w:rPr>
        <w:t xml:space="preserve">Ein bis zwei Warum-Stufen: Wie konnte es passieren, warum wurde es nicht früher entdeckt? Für schwere oder wiederkehrende Fälle den 8D-Report verwenden.</w:t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pStyle w:val="Heading2"/>
      </w:pPr>
      <w:r>
        <w:t xml:space="preserve">6 Korrekturmaßnahme</w:t>
      </w:r>
    </w:p>
    <w:p>
      <w:pPr>
        <w:spacing w:after="100"/>
      </w:pPr>
      <w:r>
        <w:rPr>
          <w:i/>
          <w:iCs/>
          <w:color w:val="6B7280"/>
          <w:sz w:val="17"/>
          <w:szCs w:val="17"/>
        </w:rPr>
        <w:t xml:space="preserve">Bewusst entscheiden: Einzelfall ohne Systemmaßnahme, oder Korrekturmaßnahme in den Maßnahmenplan (Nummer eintragen). Beides ist zulässig, beides wird notiert.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91"/>
        <w:gridCol w:w="6747"/>
      </w:tblGrid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Korrekturmaßnahme erforderlich (ja/nein, Begründung):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Falls ja: Nr. im Maßnahmenplan / Verantwortlich / Termin: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91"/>
        <w:gridCol w:w="6747"/>
      </w:tblGrid>
      <w:tr>
        <w:tc>
          <w:tcPr>
            <w:tcW w:type="dxa" w:w="2891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i w:val="false"/>
                <w:iCs w:val="false"/>
                <w:sz w:val="18"/>
                <w:szCs w:val="18"/>
              </w:rPr>
              <w:t xml:space="preserve">Bericht abgeschlossen am / durch:</w:t>
            </w:r>
          </w:p>
        </w:tc>
        <w:tc>
          <w:tcPr>
            <w:tcW w:type="dxa" w:w="6747"/>
            <w:tcBorders>
              <w:top w:val="single" w:color="C6CDD4" w:sz="1"/>
              <w:left w:val="single" w:color="C6CDD4" w:sz="1"/>
              <w:bottom w:val="single" w:color="C6CDD4" w:sz="1"/>
              <w:right w:val="single" w:color="C6CDD4" w:sz="1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color w:val="6B7280"/>
        <w:sz w:val="15"/>
        <w:szCs w:val="15"/>
      </w:rPr>
      <w:t xml:space="preserve">Kostenlose Vorlage von w2 Labs  ·  qm.w2labs.de/vorlagen  ·  Seite </w:t>
    </w:r>
    <w:r>
      <w:rPr>
        <w:color w:val="6B7280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F766E" w:sz="6" w:space="1"/>
      </w:pBdr>
      <w:tabs>
        <w:tab w:val="right" w:pos="9638"/>
      </w:tabs>
      <w:spacing w:after="60"/>
    </w:pPr>
    <w:r>
      <w:rPr>
        <w:b/>
        <w:bCs/>
        <w:color w:val="1F2937"/>
        <w:sz w:val="18"/>
        <w:szCs w:val="18"/>
      </w:rPr>
      <w:t xml:space="preserve">Fehler- und Abweichungsbericht nach ISO 9001:2015</w:t>
    </w:r>
    <w:r>
      <w:rPr>
        <w:color w:val="6B7280"/>
        <w:sz w:val="16"/>
        <w:szCs w:val="16"/>
      </w:rPr>
      <w:t xml:space="preserve">	Dok-Nr.: ______  ·  Revision: ____  ·  Freigabe: 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40"/>
      <w:outlineLvl w:val="0"/>
    </w:pPr>
    <w:rPr>
      <w:rFonts w:ascii="Arial" w:cs="Arial" w:eastAsia="Arial" w:hAnsi="Arial"/>
      <w:b/>
      <w:bCs/>
      <w:color w:val="1F2937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Arial" w:cs="Arial" w:eastAsia="Arial" w:hAnsi="Arial"/>
      <w:b/>
      <w:bCs/>
      <w:color w:val="0F766E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100" w:before="160"/>
      <w:outlineLvl w:val="2"/>
    </w:pPr>
    <w:rPr>
      <w:rFonts w:ascii="Arial" w:cs="Arial" w:eastAsia="Arial" w:hAnsi="Arial"/>
      <w:b/>
      <w:bCs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Fehler- und Abweichungsbericht nach ISO 9001:2015</dc:title>
  <dc:creator>w2 Labs</dc:creator>
  <dc:description>Kostenlose Vorlage von w2 Labs  ·  qm.w2labs.de/vorlagen</dc:description>
  <cp:lastModifiedBy>Un-named</cp:lastModifiedBy>
  <cp:revision>1</cp:revision>
  <dcterms:created xsi:type="dcterms:W3CDTF">2026-09-17T11:48:59.707Z</dcterms:created>
  <dcterms:modified xsi:type="dcterms:W3CDTF">2026-09-17T11:48:59.707Z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